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C67CA" w:rsidP="00C1276B" w:rsidRDefault="00C1276B" w14:paraId="2E9ED4BD" w14:textId="6217F247">
      <w:pPr>
        <w:jc w:val="center"/>
        <w:rPr>
          <w:rFonts w:ascii="Century Gothic" w:hAnsi="Century Gothic"/>
          <w:b/>
          <w:bCs/>
          <w:lang w:val="es-MX"/>
        </w:rPr>
      </w:pPr>
      <w:r>
        <w:rPr>
          <w:rFonts w:ascii="Century Gothic" w:hAnsi="Century Gothic"/>
          <w:b/>
          <w:bCs/>
          <w:lang w:val="es-MX"/>
        </w:rPr>
        <w:t>Selección Directa</w:t>
      </w:r>
    </w:p>
    <w:p w:rsidRPr="00CC67CA" w:rsidR="00C1276B" w:rsidP="00C1276B" w:rsidRDefault="00C1276B" w14:paraId="30A118CA" w14:textId="77777777">
      <w:pPr>
        <w:jc w:val="center"/>
        <w:rPr>
          <w:rFonts w:ascii="Century Gothic" w:hAnsi="Century Gothic"/>
          <w:lang w:val="es-MX"/>
        </w:rPr>
      </w:pPr>
    </w:p>
    <w:p w:rsidRPr="00CC67CA" w:rsidR="00CC67CA" w:rsidP="00CC67CA" w:rsidRDefault="00CC67CA" w14:paraId="484D5958" w14:textId="1FB9085A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Fecha de publicación:</w:t>
      </w:r>
      <w:r>
        <w:rPr>
          <w:rFonts w:ascii="Century Gothic" w:hAnsi="Century Gothic"/>
          <w:lang w:val="es-MX"/>
        </w:rPr>
        <w:t xml:space="preserve"> </w:t>
      </w:r>
      <w:r w:rsidRPr="00C1276B" w:rsidR="00C1276B">
        <w:rPr>
          <w:rFonts w:ascii="Century Gothic" w:hAnsi="Century Gothic"/>
          <w:lang w:val="es-MX"/>
        </w:rPr>
        <w:t>04/03/2026 - 09:58</w:t>
      </w:r>
    </w:p>
    <w:p w:rsidR="00C1276B" w:rsidP="00CC67CA" w:rsidRDefault="00CC67CA" w14:paraId="2F963A73" w14:textId="77777777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Fecha de modificación:</w:t>
      </w:r>
      <w:r>
        <w:rPr>
          <w:rFonts w:ascii="Century Gothic" w:hAnsi="Century Gothic"/>
          <w:lang w:val="es-MX"/>
        </w:rPr>
        <w:t xml:space="preserve"> </w:t>
      </w:r>
      <w:r w:rsidRPr="00C1276B" w:rsidR="00C1276B">
        <w:rPr>
          <w:rFonts w:ascii="Century Gothic" w:hAnsi="Century Gothic"/>
          <w:lang w:val="es-MX"/>
        </w:rPr>
        <w:t>06/03/2026 - 13:51</w:t>
      </w:r>
    </w:p>
    <w:p w:rsidRPr="00CC67CA" w:rsidR="00CC67CA" w:rsidP="00CC67CA" w:rsidRDefault="00CC67CA" w14:paraId="19D3E0F0" w14:textId="7757912E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Número del proceso:</w:t>
      </w:r>
      <w:r>
        <w:rPr>
          <w:rFonts w:ascii="Century Gothic" w:hAnsi="Century Gothic"/>
          <w:lang w:val="es-MX"/>
        </w:rPr>
        <w:t xml:space="preserve"> </w:t>
      </w:r>
      <w:r w:rsidRPr="00CC67CA">
        <w:rPr>
          <w:rFonts w:ascii="Century Gothic" w:hAnsi="Century Gothic"/>
          <w:lang w:val="es-MX"/>
        </w:rPr>
        <w:t>0</w:t>
      </w:r>
      <w:r w:rsidR="00C1276B">
        <w:rPr>
          <w:rFonts w:ascii="Century Gothic" w:hAnsi="Century Gothic"/>
          <w:lang w:val="es-MX"/>
        </w:rPr>
        <w:t>6</w:t>
      </w:r>
      <w:r w:rsidRPr="00CC67CA">
        <w:rPr>
          <w:rFonts w:ascii="Century Gothic" w:hAnsi="Century Gothic"/>
          <w:lang w:val="es-MX"/>
        </w:rPr>
        <w:t xml:space="preserve"> DE 2026</w:t>
      </w:r>
    </w:p>
    <w:p w:rsidRPr="00CC67CA" w:rsidR="00CC67CA" w:rsidP="00CC67CA" w:rsidRDefault="00CC67CA" w14:paraId="706928C8" w14:textId="6482FA80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Objeto:</w:t>
      </w:r>
      <w:r>
        <w:rPr>
          <w:rFonts w:ascii="Century Gothic" w:hAnsi="Century Gothic"/>
          <w:lang w:val="es-MX"/>
        </w:rPr>
        <w:t xml:space="preserve"> </w:t>
      </w:r>
      <w:r w:rsidR="00C1276B">
        <w:rPr>
          <w:rFonts w:ascii="Century Gothic" w:hAnsi="Century Gothic"/>
          <w:lang w:val="es-MX"/>
        </w:rPr>
        <w:t>S</w:t>
      </w:r>
      <w:r w:rsidRPr="00C1276B" w:rsidR="00C1276B">
        <w:rPr>
          <w:rFonts w:ascii="Century Gothic" w:hAnsi="Century Gothic"/>
          <w:lang w:val="es-MX"/>
        </w:rPr>
        <w:t>uministro de insumos de uso odontológico, necesarios para la prestación eficiente del servicio de salud oral</w:t>
      </w:r>
      <w:r>
        <w:rPr>
          <w:rFonts w:ascii="Century Gothic" w:hAnsi="Century Gothic"/>
          <w:lang w:val="es-MX"/>
        </w:rPr>
        <w:t>.</w:t>
      </w:r>
    </w:p>
    <w:p w:rsidRPr="00CC67CA" w:rsidR="00CC67CA" w:rsidP="00CC67CA" w:rsidRDefault="00CC67CA" w14:paraId="0D4E7972" w14:textId="49AAACEB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b/>
          <w:bCs/>
          <w:lang w:val="es-MX"/>
        </w:rPr>
        <w:t>Valor:</w:t>
      </w:r>
      <w:r>
        <w:rPr>
          <w:rFonts w:ascii="Century Gothic" w:hAnsi="Century Gothic"/>
          <w:lang w:val="es-MX"/>
        </w:rPr>
        <w:t xml:space="preserve"> </w:t>
      </w:r>
      <w:r w:rsidR="00C1276B">
        <w:rPr>
          <w:rFonts w:ascii="Century Gothic" w:hAnsi="Century Gothic"/>
          <w:lang w:val="es-MX"/>
        </w:rPr>
        <w:t>S</w:t>
      </w:r>
      <w:r w:rsidRPr="00C1276B" w:rsidR="00C1276B">
        <w:rPr>
          <w:rFonts w:ascii="Century Gothic" w:hAnsi="Century Gothic"/>
          <w:lang w:val="es-MX"/>
        </w:rPr>
        <w:t xml:space="preserve">etecientos noventa millones de pesos ml </w:t>
      </w:r>
      <w:r w:rsidRPr="00C1276B" w:rsidR="00C1276B">
        <w:rPr>
          <w:rFonts w:ascii="Century Gothic" w:hAnsi="Century Gothic"/>
          <w:lang w:val="es-MX"/>
        </w:rPr>
        <w:t>($ 790.000.000).</w:t>
      </w:r>
    </w:p>
    <w:p w:rsidRPr="00CC67CA" w:rsidR="00CC67CA" w:rsidP="00CC67CA" w:rsidRDefault="00CC67CA" w14:paraId="1695B666" w14:textId="77777777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lang w:val="es-MX"/>
        </w:rPr>
        <w:t xml:space="preserve">Estado: </w:t>
      </w:r>
      <w:r w:rsidRPr="00CC67CA">
        <w:rPr>
          <w:rFonts w:ascii="Century Gothic" w:hAnsi="Century Gothic"/>
          <w:highlight w:val="yellow"/>
          <w:lang w:val="es-MX"/>
        </w:rPr>
        <w:t>Incluir una lista desplegable con los siguientes ítems</w:t>
      </w:r>
      <w:r w:rsidRPr="00CC67CA">
        <w:rPr>
          <w:rFonts w:ascii="Century Gothic" w:hAnsi="Century Gothic"/>
          <w:lang w:val="es-MX"/>
        </w:rPr>
        <w:t xml:space="preserve"> - Términos de condiciones, Evaluación, Adjudicado, Desierto.</w:t>
      </w:r>
    </w:p>
    <w:p w:rsidR="00CC67CA" w:rsidP="00CC67CA" w:rsidRDefault="00CC67CA" w14:paraId="08833270" w14:textId="77777777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lang w:val="es-MX"/>
        </w:rPr>
        <w:t xml:space="preserve">Documentos: </w:t>
      </w:r>
      <w:r w:rsidRPr="00CC67CA">
        <w:rPr>
          <w:rFonts w:ascii="Century Gothic" w:hAnsi="Century Gothic"/>
          <w:highlight w:val="yellow"/>
          <w:lang w:val="es-MX"/>
        </w:rPr>
        <w:t>(En esta parte se deberán publicar todos los formatos y documentos que hacen parte del proceso, pueden ser muchos).</w:t>
      </w:r>
    </w:p>
    <w:p w:rsidRPr="00CC67CA" w:rsidR="00CC67CA" w:rsidP="00CC67CA" w:rsidRDefault="00CC67CA" w14:paraId="2C329BD3" w14:textId="6142451B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lang w:val="es-MX"/>
        </w:rPr>
        <w:t>Observaciones</w:t>
      </w:r>
      <w:r w:rsidRPr="00CC67CA">
        <w:rPr>
          <w:rFonts w:ascii="Century Gothic" w:hAnsi="Century Gothic"/>
          <w:highlight w:val="yellow"/>
          <w:lang w:val="es-MX"/>
        </w:rPr>
        <w:t>: (Dar la posibilidad de que los proveedores realicen sus preguntas y de que los abogados de contratación respondan a cada una de ellas, en el marco del proceso).</w:t>
      </w:r>
    </w:p>
    <w:p w:rsidR="00CC67CA" w:rsidP="00CC67CA" w:rsidRDefault="00CC67CA" w14:paraId="0BE3E3DA" w14:textId="77777777">
      <w:pPr>
        <w:jc w:val="both"/>
        <w:rPr>
          <w:rFonts w:ascii="Century Gothic" w:hAnsi="Century Gothic"/>
          <w:highlight w:val="yellow"/>
          <w:lang w:val="es-MX"/>
        </w:rPr>
      </w:pPr>
    </w:p>
    <w:p w:rsidRPr="00CC67CA" w:rsidR="00CC67CA" w:rsidP="00CC67CA" w:rsidRDefault="00CC67CA" w14:paraId="2C90BCC7" w14:textId="1E038B03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highlight w:val="yellow"/>
          <w:lang w:val="es-MX"/>
        </w:rPr>
        <w:t>Se deberá conservar el histórico de los procesos contractuales</w:t>
      </w:r>
      <w:r w:rsidRPr="00CC67CA">
        <w:rPr>
          <w:rFonts w:ascii="Century Gothic" w:hAnsi="Century Gothic"/>
          <w:lang w:val="es-MX"/>
        </w:rPr>
        <w:t xml:space="preserve"> (Incluyendo desde los presentes en la actual página web) </w:t>
      </w:r>
    </w:p>
    <w:p w:rsidRPr="00CC67CA" w:rsidR="00CC67CA" w:rsidP="00CC67CA" w:rsidRDefault="00CC67CA" w14:paraId="47A6F0F0" w14:textId="77777777">
      <w:pPr>
        <w:jc w:val="both"/>
        <w:rPr>
          <w:rFonts w:ascii="Century Gothic" w:hAnsi="Century Gothic"/>
          <w:lang w:val="es-MX"/>
        </w:rPr>
      </w:pPr>
      <w:r w:rsidRPr="00CC67CA">
        <w:rPr>
          <w:rFonts w:ascii="Century Gothic" w:hAnsi="Century Gothic"/>
          <w:highlight w:val="yellow"/>
          <w:lang w:val="es-MX"/>
        </w:rPr>
        <w:t>Se deberá contar con la opción de filtrar estos procesos contractuales por vigencia, proceso, objeto, valor y estado.</w:t>
      </w:r>
    </w:p>
    <w:p w:rsidRPr="00CC67CA" w:rsidR="00CC67CA" w:rsidP="00CC67CA" w:rsidRDefault="00CC67CA" w14:paraId="373BFA87" w14:textId="77777777">
      <w:pPr>
        <w:rPr>
          <w:rFonts w:ascii="Century Gothic" w:hAnsi="Century Gothic"/>
          <w:b/>
          <w:bCs/>
        </w:rPr>
      </w:pPr>
    </w:p>
    <w:p w:rsidRPr="00CC67CA" w:rsidR="00CC67CA" w:rsidP="00CC67CA" w:rsidRDefault="00CC67CA" w14:paraId="07A9A23F" w14:textId="77777777">
      <w:pPr>
        <w:rPr>
          <w:rFonts w:ascii="Century Gothic" w:hAnsi="Century Gothic"/>
          <w:b/>
          <w:bCs/>
        </w:rPr>
      </w:pPr>
    </w:p>
    <w:p w:rsidRPr="00CC67CA" w:rsidR="00CC67CA" w:rsidP="00CC67CA" w:rsidRDefault="00CC67CA" w14:paraId="5BE5F4D5" w14:textId="77777777">
      <w:pPr>
        <w:rPr>
          <w:rFonts w:ascii="Century Gothic" w:hAnsi="Century Gothic"/>
          <w:b/>
          <w:bCs/>
        </w:rPr>
      </w:pPr>
    </w:p>
    <w:p w:rsidRPr="00CC67CA" w:rsidR="00CC67CA" w:rsidP="00CC67CA" w:rsidRDefault="00CC67CA" w14:paraId="1B43F89E" w14:textId="77777777">
      <w:pPr>
        <w:rPr>
          <w:rFonts w:ascii="Century Gothic" w:hAnsi="Century Gothic"/>
          <w:b/>
          <w:bCs/>
        </w:rPr>
      </w:pPr>
    </w:p>
    <w:p w:rsidRPr="00CC67CA" w:rsidR="00CC67CA" w:rsidP="00CC67CA" w:rsidRDefault="00CC67CA" w14:paraId="7E7C5FA0" w14:textId="77777777">
      <w:pPr>
        <w:rPr>
          <w:rFonts w:ascii="Century Gothic" w:hAnsi="Century Gothic"/>
          <w:b/>
          <w:bCs/>
        </w:rPr>
      </w:pPr>
    </w:p>
    <w:p w:rsidRPr="00CC67CA" w:rsidR="00CC67CA" w:rsidP="00CC67CA" w:rsidRDefault="00CC67CA" w14:paraId="78AA0309" w14:textId="77777777">
      <w:pPr>
        <w:rPr>
          <w:rFonts w:ascii="Century Gothic" w:hAnsi="Century Gothic"/>
          <w:b/>
          <w:bCs/>
        </w:rPr>
      </w:pPr>
    </w:p>
    <w:p w:rsidRPr="00CC67CA" w:rsidR="00CC67CA" w:rsidP="00CC67CA" w:rsidRDefault="00CC67CA" w14:paraId="0B872E70" w14:textId="77777777">
      <w:pPr>
        <w:rPr>
          <w:rFonts w:ascii="Century Gothic" w:hAnsi="Century Gothic"/>
          <w:b/>
          <w:bCs/>
        </w:rPr>
      </w:pPr>
    </w:p>
    <w:sectPr w:rsidRPr="00CC67CA" w:rsidR="00CC67CA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7CA"/>
    <w:rsid w:val="00151209"/>
    <w:rsid w:val="00950FBE"/>
    <w:rsid w:val="00C1276B"/>
    <w:rsid w:val="00CC67CA"/>
    <w:rsid w:val="00F15373"/>
    <w:rsid w:val="0908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5168F"/>
  <w15:chartTrackingRefBased/>
  <w15:docId w15:val="{0143C37F-A0C8-4771-9C2E-3B3DC532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C67C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C67C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C67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C6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C67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C6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C6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C6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C6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1Car" w:customStyle="1">
    <w:name w:val="Título 1 Car"/>
    <w:basedOn w:val="Fuentedeprrafopredeter"/>
    <w:link w:val="Ttulo1"/>
    <w:uiPriority w:val="9"/>
    <w:rsid w:val="00CC67C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/>
    <w:rsid w:val="00CC67C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CC67C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CC67CA"/>
    <w:rPr>
      <w:rFonts w:eastAsiaTheme="majorEastAsia" w:cstheme="majorBidi"/>
      <w:i/>
      <w:iCs/>
      <w:color w:val="0F4761" w:themeColor="accent1" w:themeShade="BF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CC67CA"/>
    <w:rPr>
      <w:rFonts w:eastAsiaTheme="majorEastAsia" w:cstheme="majorBidi"/>
      <w:color w:val="0F4761" w:themeColor="accent1" w:themeShade="BF"/>
    </w:rPr>
  </w:style>
  <w:style w:type="character" w:styleId="Ttulo6Car" w:customStyle="1">
    <w:name w:val="Título 6 Car"/>
    <w:basedOn w:val="Fuentedeprrafopredeter"/>
    <w:link w:val="Ttulo6"/>
    <w:uiPriority w:val="9"/>
    <w:semiHidden/>
    <w:rsid w:val="00CC67CA"/>
    <w:rPr>
      <w:rFonts w:eastAsiaTheme="majorEastAsia" w:cstheme="majorBidi"/>
      <w:i/>
      <w:iCs/>
      <w:color w:val="595959" w:themeColor="text1" w:themeTint="A6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CC67CA"/>
    <w:rPr>
      <w:rFonts w:eastAsiaTheme="majorEastAsia" w:cstheme="majorBidi"/>
      <w:color w:val="595959" w:themeColor="text1" w:themeTint="A6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CC67CA"/>
    <w:rPr>
      <w:rFonts w:eastAsiaTheme="majorEastAsia" w:cstheme="majorBidi"/>
      <w:i/>
      <w:iCs/>
      <w:color w:val="272727" w:themeColor="text1" w:themeTint="D8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CC67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C67C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" w:customStyle="1">
    <w:name w:val="Título Car"/>
    <w:basedOn w:val="Fuentedeprrafopredeter"/>
    <w:link w:val="Ttulo"/>
    <w:uiPriority w:val="10"/>
    <w:rsid w:val="00CC67C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C6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" w:customStyle="1">
    <w:name w:val="Subtítulo Car"/>
    <w:basedOn w:val="Fuentedeprrafopredeter"/>
    <w:link w:val="Subttulo"/>
    <w:uiPriority w:val="11"/>
    <w:rsid w:val="00CC6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C67CA"/>
    <w:pPr>
      <w:spacing w:before="160"/>
      <w:jc w:val="center"/>
    </w:pPr>
    <w:rPr>
      <w:i/>
      <w:iCs/>
      <w:color w:val="404040" w:themeColor="text1" w:themeTint="BF"/>
    </w:rPr>
  </w:style>
  <w:style w:type="character" w:styleId="CitaCar" w:customStyle="1">
    <w:name w:val="Cita Car"/>
    <w:basedOn w:val="Fuentedeprrafopredeter"/>
    <w:link w:val="Cita"/>
    <w:uiPriority w:val="29"/>
    <w:rsid w:val="00CC67C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C67C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C67C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C67C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CC67C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C67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Jorge Humberto Cuadros Muñoz</dc:creator>
  <keywords/>
  <dc:description/>
  <lastModifiedBy>WEB METROSALUD</lastModifiedBy>
  <revision>3</revision>
  <dcterms:created xsi:type="dcterms:W3CDTF">2026-03-10T13:50:00.0000000Z</dcterms:created>
  <dcterms:modified xsi:type="dcterms:W3CDTF">2026-03-30T15:37:38.1385654Z</dcterms:modified>
</coreProperties>
</file>